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楷体_GB2312" w:eastAsia="楷体_GB2312"/>
          <w:b/>
          <w:color w:val="FF0000"/>
          <w:sz w:val="52"/>
        </w:rPr>
      </w:pPr>
      <w:bookmarkStart w:id="0" w:name="_Toc13272"/>
      <w:bookmarkStart w:id="1" w:name="_Toc28764"/>
    </w:p>
    <w:p>
      <w:pPr>
        <w:spacing w:line="360" w:lineRule="auto"/>
        <w:jc w:val="center"/>
        <w:rPr>
          <w:rFonts w:hint="eastAsia" w:ascii="楷体_GB2312" w:hAnsi="楷体_GB2312" w:eastAsia="楷体_GB2312"/>
          <w:b/>
          <w:color w:val="FF0000"/>
          <w:sz w:val="52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/>
          <w:b/>
          <w:color w:val="auto"/>
          <w:sz w:val="52"/>
        </w:rPr>
      </w:pPr>
      <w:r>
        <w:rPr>
          <w:rFonts w:hint="eastAsia" w:ascii="楷体_GB2312" w:hAnsi="楷体_GB2312" w:eastAsia="楷体_GB2312"/>
          <w:b/>
          <w:color w:val="auto"/>
          <w:sz w:val="52"/>
          <w:lang w:eastAsia="zh-CN"/>
        </w:rPr>
        <w:t>葫芦岛</w:t>
      </w:r>
      <w:r>
        <w:rPr>
          <w:rFonts w:hint="eastAsia" w:ascii="楷体_GB2312" w:hAnsi="楷体_GB2312" w:eastAsia="楷体_GB2312"/>
          <w:b/>
          <w:color w:val="auto"/>
          <w:sz w:val="52"/>
        </w:rPr>
        <w:t>住房公积金管理中心</w:t>
      </w:r>
    </w:p>
    <w:p>
      <w:pPr>
        <w:spacing w:line="360" w:lineRule="auto"/>
        <w:jc w:val="center"/>
        <w:rPr>
          <w:rFonts w:hint="eastAsia" w:ascii="楷体_GB2312" w:hAnsi="楷体_GB2312" w:eastAsia="楷体_GB2312"/>
          <w:b/>
          <w:color w:val="auto"/>
          <w:sz w:val="52"/>
        </w:rPr>
      </w:pPr>
      <w:r>
        <w:rPr>
          <w:rFonts w:hint="eastAsia" w:ascii="楷体_GB2312" w:hAnsi="楷体_GB2312" w:eastAsia="楷体_GB2312"/>
          <w:b/>
          <w:color w:val="auto"/>
          <w:sz w:val="52"/>
          <w:lang w:eastAsia="zh-CN"/>
        </w:rPr>
        <w:t>手机</w:t>
      </w:r>
      <w:r>
        <w:rPr>
          <w:rFonts w:hint="eastAsia" w:ascii="楷体_GB2312" w:hAnsi="楷体_GB2312" w:eastAsia="楷体_GB2312"/>
          <w:b/>
          <w:color w:val="auto"/>
          <w:sz w:val="52"/>
          <w:lang w:val="en-US" w:eastAsia="zh-CN"/>
        </w:rPr>
        <w:t>APP</w:t>
      </w:r>
      <w:r>
        <w:rPr>
          <w:rFonts w:hint="eastAsia" w:ascii="楷体_GB2312" w:hAnsi="楷体_GB2312" w:eastAsia="楷体_GB2312"/>
          <w:b/>
          <w:color w:val="auto"/>
          <w:sz w:val="52"/>
        </w:rPr>
        <w:t>操作手册</w:t>
      </w:r>
      <w:r>
        <w:rPr>
          <w:rFonts w:hint="eastAsia" w:ascii="楷体_GB2312" w:hAnsi="楷体_GB2312" w:eastAsia="楷体_GB2312"/>
          <w:b/>
          <w:color w:val="auto"/>
          <w:sz w:val="52"/>
          <w:lang w:eastAsia="zh-CN"/>
        </w:rPr>
        <w:t>（试行</w:t>
      </w:r>
      <w:bookmarkStart w:id="22" w:name="_GoBack"/>
      <w:bookmarkEnd w:id="22"/>
      <w:r>
        <w:rPr>
          <w:rFonts w:hint="eastAsia" w:ascii="楷体_GB2312" w:hAnsi="楷体_GB2312" w:eastAsia="楷体_GB2312"/>
          <w:b/>
          <w:color w:val="auto"/>
          <w:sz w:val="52"/>
          <w:lang w:eastAsia="zh-CN"/>
        </w:rPr>
        <w:t>）</w:t>
      </w: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/>
          <w:b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/>
          <w:b/>
          <w:color w:val="auto"/>
          <w:sz w:val="28"/>
          <w:szCs w:val="28"/>
          <w:lang w:eastAsia="zh-CN"/>
        </w:rPr>
      </w:pPr>
      <w:r>
        <w:rPr>
          <w:rFonts w:hint="eastAsia" w:ascii="楷体_GB2312" w:hAnsi="楷体_GB2312" w:eastAsia="楷体_GB2312"/>
          <w:b/>
          <w:color w:val="auto"/>
          <w:sz w:val="28"/>
          <w:szCs w:val="28"/>
          <w:lang w:eastAsia="zh-CN"/>
        </w:rPr>
        <w:t>葫芦岛市住房公积金管理中心</w:t>
      </w:r>
    </w:p>
    <w:p>
      <w:pPr>
        <w:jc w:val="center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</w:t>
      </w:r>
    </w:p>
    <w:bookmarkEnd w:id="0"/>
    <w:p>
      <w:pPr>
        <w:pStyle w:val="8"/>
        <w:tabs>
          <w:tab w:val="right" w:leader="dot" w:pos="8306"/>
        </w:tabs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</w:p>
    <w:p>
      <w:pPr>
        <w:pStyle w:val="8"/>
        <w:tabs>
          <w:tab w:val="right" w:leader="dot" w:pos="8306"/>
        </w:tabs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/>
          <w:color w:val="auto"/>
          <w:sz w:val="30"/>
          <w:szCs w:val="30"/>
        </w:rPr>
      </w:pPr>
      <w:bookmarkStart w:id="2" w:name="_Toc29800"/>
      <w:r>
        <w:rPr>
          <w:rFonts w:hint="eastAsia" w:ascii="黑体" w:hAnsi="黑体" w:eastAsia="黑体"/>
          <w:color w:val="auto"/>
          <w:sz w:val="30"/>
          <w:szCs w:val="30"/>
        </w:rPr>
        <w:t>第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30"/>
          <w:szCs w:val="30"/>
        </w:rPr>
        <w:t>章  软件安装</w:t>
      </w:r>
      <w:bookmarkEnd w:id="1"/>
      <w:bookmarkEnd w:id="2"/>
    </w:p>
    <w:p>
      <w:pPr>
        <w:pStyle w:val="3"/>
        <w:spacing w:line="240" w:lineRule="auto"/>
        <w:rPr>
          <w:rFonts w:hint="eastAsia" w:ascii="黑体" w:hAnsi="黑体"/>
          <w:color w:val="auto"/>
          <w:sz w:val="28"/>
          <w:szCs w:val="28"/>
        </w:rPr>
      </w:pPr>
      <w:bookmarkStart w:id="3" w:name="_Toc17846"/>
      <w:bookmarkStart w:id="4" w:name="_Toc27927"/>
      <w:r>
        <w:rPr>
          <w:rFonts w:hint="eastAsia" w:ascii="黑体" w:hAnsi="黑体"/>
          <w:color w:val="auto"/>
          <w:sz w:val="28"/>
          <w:szCs w:val="28"/>
        </w:rPr>
        <w:t>1.1 软件安装</w:t>
      </w:r>
      <w:bookmarkEnd w:id="3"/>
      <w:bookmarkEnd w:id="4"/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在手机应用商城搜索“</w:t>
      </w:r>
      <w:r>
        <w:rPr>
          <w:rFonts w:hint="eastAsia" w:ascii="宋体" w:hAnsi="宋体"/>
          <w:color w:val="auto"/>
          <w:szCs w:val="21"/>
          <w:lang w:eastAsia="zh-CN"/>
        </w:rPr>
        <w:t>手机</w:t>
      </w:r>
      <w:r>
        <w:rPr>
          <w:rFonts w:hint="eastAsia" w:ascii="宋体" w:hAnsi="宋体"/>
          <w:color w:val="auto"/>
          <w:szCs w:val="21"/>
        </w:rPr>
        <w:t>公积金”，点击下载，进行APP软件安装。</w:t>
      </w:r>
    </w:p>
    <w:p>
      <w:pPr>
        <w:spacing w:line="360" w:lineRule="auto"/>
        <w:jc w:val="center"/>
        <w:rPr>
          <w:rFonts w:hint="eastAsia"/>
          <w:color w:val="auto"/>
        </w:rPr>
      </w:pPr>
      <w:r>
        <w:rPr>
          <w:color w:val="auto"/>
        </w:rPr>
        <w:drawing>
          <wp:inline distT="0" distB="0" distL="114300" distR="114300">
            <wp:extent cx="3009265" cy="5361940"/>
            <wp:effectExtent l="0" t="0" r="635" b="10160"/>
            <wp:docPr id="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536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3054350" cy="5429250"/>
            <wp:effectExtent l="0" t="0" r="12700" b="0"/>
            <wp:docPr id="4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ascii="黑体" w:hAnsi="黑体" w:eastAsia="黑体"/>
          <w:color w:val="auto"/>
          <w:sz w:val="30"/>
          <w:szCs w:val="30"/>
        </w:rPr>
      </w:pPr>
      <w:bookmarkStart w:id="5" w:name="_Toc6974"/>
      <w:bookmarkStart w:id="6" w:name="_Toc14016"/>
      <w:r>
        <w:rPr>
          <w:rFonts w:hint="eastAsia" w:ascii="黑体" w:hAnsi="黑体" w:eastAsia="黑体"/>
          <w:color w:val="auto"/>
          <w:sz w:val="30"/>
          <w:szCs w:val="30"/>
        </w:rPr>
        <w:t>第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0"/>
          <w:szCs w:val="30"/>
        </w:rPr>
        <w:t>章  注册</w:t>
      </w:r>
      <w:bookmarkEnd w:id="5"/>
      <w:bookmarkEnd w:id="6"/>
    </w:p>
    <w:p>
      <w:pPr>
        <w:pStyle w:val="3"/>
        <w:spacing w:line="240" w:lineRule="auto"/>
        <w:rPr>
          <w:rFonts w:hint="eastAsia" w:ascii="黑体" w:hAnsi="黑体"/>
          <w:color w:val="auto"/>
          <w:sz w:val="28"/>
          <w:szCs w:val="28"/>
        </w:rPr>
      </w:pPr>
      <w:bookmarkStart w:id="7" w:name="_Toc5621"/>
      <w:bookmarkStart w:id="8" w:name="_Toc22643"/>
      <w:r>
        <w:rPr>
          <w:rFonts w:hint="eastAsia" w:ascii="黑体" w:hAnsi="黑体"/>
          <w:color w:val="auto"/>
          <w:sz w:val="28"/>
          <w:szCs w:val="28"/>
        </w:rPr>
        <w:t>2.1 业务描述</w:t>
      </w:r>
      <w:bookmarkEnd w:id="7"/>
      <w:bookmarkEnd w:id="8"/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对未注册的</w:t>
      </w:r>
      <w:r>
        <w:rPr>
          <w:rFonts w:hint="eastAsia"/>
          <w:color w:val="auto"/>
          <w:lang w:eastAsia="zh-CN"/>
        </w:rPr>
        <w:t>缴存职工</w:t>
      </w:r>
      <w:r>
        <w:rPr>
          <w:rFonts w:hint="eastAsia"/>
          <w:color w:val="auto"/>
        </w:rPr>
        <w:t>，进行注册。</w:t>
      </w:r>
    </w:p>
    <w:p>
      <w:pPr>
        <w:pStyle w:val="3"/>
        <w:spacing w:line="240" w:lineRule="auto"/>
        <w:rPr>
          <w:rFonts w:hint="eastAsia" w:ascii="黑体" w:hAnsi="黑体"/>
          <w:color w:val="auto"/>
          <w:sz w:val="28"/>
          <w:szCs w:val="28"/>
        </w:rPr>
      </w:pPr>
      <w:bookmarkStart w:id="9" w:name="_Toc32700"/>
      <w:bookmarkStart w:id="10" w:name="_Toc27095"/>
      <w:r>
        <w:rPr>
          <w:rFonts w:hint="eastAsia" w:ascii="黑体" w:hAnsi="黑体"/>
          <w:color w:val="auto"/>
          <w:sz w:val="28"/>
          <w:szCs w:val="28"/>
        </w:rPr>
        <w:t>2.2 操作流程</w:t>
      </w:r>
      <w:bookmarkEnd w:id="9"/>
      <w:bookmarkEnd w:id="10"/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（1）点击</w:t>
      </w:r>
      <w:r>
        <w:rPr>
          <w:rFonts w:hint="eastAsia" w:ascii="宋体" w:hAnsi="宋体"/>
          <w:color w:val="auto"/>
          <w:szCs w:val="21"/>
          <w:lang w:eastAsia="zh-CN"/>
        </w:rPr>
        <w:t>图标进行城市切换，选择葫芦岛市，进入葫芦岛手机公积金</w:t>
      </w:r>
      <w:r>
        <w:rPr>
          <w:rFonts w:hint="eastAsia" w:ascii="宋体" w:hAnsi="宋体"/>
          <w:color w:val="auto"/>
          <w:szCs w:val="21"/>
          <w:lang w:val="en-US" w:eastAsia="zh-CN"/>
        </w:rPr>
        <w:t>APP登录界面。点击</w:t>
      </w:r>
      <w:r>
        <w:rPr>
          <w:rFonts w:hint="eastAsia" w:ascii="宋体" w:hAnsi="宋体"/>
          <w:color w:val="auto"/>
          <w:szCs w:val="21"/>
        </w:rPr>
        <w:t>登录页面的【注册】按钮，进入注册页面。</w:t>
      </w:r>
    </w:p>
    <w:p>
      <w:pPr>
        <w:jc w:val="both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2679700" cy="5208270"/>
            <wp:effectExtent l="0" t="0" r="6350" b="1143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20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color w:val="auto"/>
        </w:rPr>
      </w:pP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eastAsia="zh-CN"/>
        </w:rPr>
        <w:t>点击扫描二代身份证信息上边的蓝色图标，打开二代身份证识别页面再点击开始拍摄，将身份证放在要求的方框内，系统自动识别信息当与中心数据库中的信息匹配时自动将姓名、身份证号显示在注册页面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color w:val="auto"/>
          <w:szCs w:val="21"/>
        </w:rPr>
      </w:pPr>
      <w:r>
        <w:rPr>
          <w:color w:val="auto"/>
        </w:rPr>
        <w:drawing>
          <wp:inline distT="0" distB="0" distL="114300" distR="114300">
            <wp:extent cx="2614930" cy="4638040"/>
            <wp:effectExtent l="0" t="0" r="13970" b="1016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4638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2584450" cy="4701540"/>
            <wp:effectExtent l="0" t="0" r="6350" b="381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 w:ascii="宋体" w:hAnsi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点击【人脸识别认证】打开刷脸认证页面，点击“同意协议，开始拍摄”，人脸识别通过之后，如果未注册过，打开注册页面。如果在中心系统中有预留手机号码，则自动反显；没有预留手动输入，注册成功之后更新预留手机号码。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color w:val="auto"/>
          <w:szCs w:val="21"/>
        </w:rPr>
      </w:pPr>
      <w:r>
        <w:rPr>
          <w:color w:val="auto"/>
        </w:rPr>
        <w:drawing>
          <wp:inline distT="0" distB="0" distL="114300" distR="114300">
            <wp:extent cx="2537460" cy="4838065"/>
            <wp:effectExtent l="0" t="0" r="15240" b="63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2643505" cy="5161915"/>
            <wp:effectExtent l="0" t="0" r="4445" b="63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516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（4）</w:t>
      </w:r>
      <w:r>
        <w:rPr>
          <w:rFonts w:hint="eastAsia" w:ascii="宋体" w:hAnsi="宋体"/>
          <w:color w:val="auto"/>
          <w:szCs w:val="21"/>
          <w:lang w:eastAsia="zh-CN"/>
        </w:rPr>
        <w:t>录入相关信息，并同意《网上服务条款》协议，</w:t>
      </w:r>
      <w:r>
        <w:rPr>
          <w:rFonts w:hint="eastAsia" w:ascii="宋体" w:hAnsi="宋体"/>
          <w:color w:val="auto"/>
          <w:szCs w:val="21"/>
        </w:rPr>
        <w:t>点击【注册】按钮，完成注册。</w:t>
      </w:r>
    </w:p>
    <w:p>
      <w:pPr>
        <w:pStyle w:val="2"/>
        <w:jc w:val="center"/>
        <w:rPr>
          <w:rFonts w:hint="eastAsia" w:ascii="黑体" w:hAnsi="黑体" w:eastAsia="黑体"/>
          <w:color w:val="auto"/>
          <w:sz w:val="30"/>
          <w:szCs w:val="30"/>
        </w:rPr>
      </w:pPr>
      <w:bookmarkStart w:id="11" w:name="_Toc4960"/>
      <w:bookmarkStart w:id="12" w:name="_Toc14416"/>
      <w:r>
        <w:rPr>
          <w:rFonts w:hint="eastAsia" w:ascii="黑体" w:hAnsi="黑体" w:eastAsia="黑体"/>
          <w:color w:val="auto"/>
          <w:sz w:val="30"/>
          <w:szCs w:val="30"/>
        </w:rPr>
        <w:t>第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0"/>
          <w:szCs w:val="30"/>
        </w:rPr>
        <w:t>章  登录</w:t>
      </w:r>
      <w:bookmarkEnd w:id="11"/>
      <w:bookmarkEnd w:id="12"/>
    </w:p>
    <w:p>
      <w:pPr>
        <w:pStyle w:val="3"/>
        <w:spacing w:line="240" w:lineRule="auto"/>
        <w:rPr>
          <w:rFonts w:hint="eastAsia" w:ascii="黑体" w:hAnsi="黑体"/>
          <w:color w:val="auto"/>
          <w:sz w:val="28"/>
          <w:szCs w:val="28"/>
        </w:rPr>
      </w:pPr>
      <w:bookmarkStart w:id="13" w:name="_Toc31256"/>
      <w:bookmarkStart w:id="14" w:name="_Toc25036"/>
      <w:r>
        <w:rPr>
          <w:rFonts w:hint="eastAsia" w:ascii="黑体" w:hAnsi="黑体"/>
          <w:color w:val="auto"/>
          <w:sz w:val="28"/>
          <w:szCs w:val="28"/>
        </w:rPr>
        <w:t>3.1 登录</w:t>
      </w:r>
      <w:bookmarkEnd w:id="13"/>
      <w:bookmarkEnd w:id="14"/>
    </w:p>
    <w:p>
      <w:pPr>
        <w:pStyle w:val="4"/>
        <w:rPr>
          <w:rFonts w:hint="eastAsia"/>
          <w:color w:val="auto"/>
        </w:rPr>
      </w:pPr>
      <w:bookmarkStart w:id="15" w:name="_Toc3299"/>
      <w:bookmarkStart w:id="16" w:name="_Toc26279"/>
      <w:r>
        <w:rPr>
          <w:rFonts w:hint="eastAsia"/>
          <w:color w:val="auto"/>
        </w:rPr>
        <w:t>3.1.1业务描述</w:t>
      </w:r>
      <w:bookmarkEnd w:id="15"/>
      <w:bookmarkEnd w:id="16"/>
    </w:p>
    <w:p>
      <w:pPr>
        <w:ind w:firstLine="420" w:firstLineChars="200"/>
        <w:rPr>
          <w:color w:val="auto"/>
        </w:rPr>
      </w:pPr>
      <w:r>
        <w:rPr>
          <w:rFonts w:hint="eastAsia" w:ascii="宋体" w:hAnsi="宋体"/>
          <w:color w:val="auto"/>
          <w:szCs w:val="21"/>
          <w:lang w:eastAsia="zh-CN"/>
        </w:rPr>
        <w:t>缴存职工</w:t>
      </w:r>
      <w:r>
        <w:rPr>
          <w:rFonts w:hint="eastAsia" w:ascii="宋体" w:hAnsi="宋体"/>
          <w:color w:val="auto"/>
          <w:szCs w:val="21"/>
        </w:rPr>
        <w:t>通过手机APP实现对公积金信息查询、贷款信息查询、提前还款、提取等业务办理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pStyle w:val="4"/>
        <w:rPr>
          <w:rFonts w:hint="eastAsia"/>
          <w:color w:val="auto"/>
        </w:rPr>
      </w:pPr>
      <w:bookmarkStart w:id="17" w:name="_Toc29032"/>
      <w:bookmarkStart w:id="18" w:name="_Toc7875"/>
      <w:r>
        <w:rPr>
          <w:rFonts w:hint="eastAsia"/>
          <w:color w:val="auto"/>
        </w:rPr>
        <w:t>3.1.2操作流程</w:t>
      </w:r>
      <w:bookmarkEnd w:id="17"/>
      <w:bookmarkEnd w:id="18"/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在</w:t>
      </w:r>
      <w:r>
        <w:rPr>
          <w:rFonts w:hint="eastAsia"/>
          <w:color w:val="auto"/>
        </w:rPr>
        <w:t>登录页面，可通过输入手机号或证件号码、密码进行登录</w:t>
      </w:r>
      <w:r>
        <w:rPr>
          <w:rFonts w:hint="eastAsia"/>
          <w:color w:val="auto"/>
          <w:lang w:eastAsia="zh-CN"/>
        </w:rPr>
        <w:t>；也可使用支付宝登录或是刷脸登录</w:t>
      </w:r>
      <w:r>
        <w:rPr>
          <w:rFonts w:hint="eastAsia"/>
          <w:color w:val="auto"/>
          <w:lang w:val="en-US" w:eastAsia="zh-CN"/>
        </w:rPr>
        <w:t>方式登录APP。</w:t>
      </w:r>
    </w:p>
    <w:p>
      <w:pPr>
        <w:pStyle w:val="3"/>
        <w:spacing w:line="240" w:lineRule="auto"/>
        <w:rPr>
          <w:rFonts w:hint="eastAsia" w:ascii="黑体" w:hAnsi="黑体"/>
          <w:color w:val="auto"/>
          <w:sz w:val="28"/>
          <w:szCs w:val="28"/>
        </w:rPr>
      </w:pPr>
      <w:bookmarkStart w:id="19" w:name="_Toc7489"/>
      <w:r>
        <w:rPr>
          <w:rFonts w:hint="eastAsia" w:ascii="黑体" w:hAnsi="黑体"/>
          <w:color w:val="auto"/>
          <w:sz w:val="28"/>
          <w:szCs w:val="28"/>
        </w:rPr>
        <w:t>3.</w:t>
      </w:r>
      <w:r>
        <w:rPr>
          <w:rFonts w:hint="eastAsia" w:ascii="黑体" w:hAnsi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黑体"/>
          <w:color w:val="auto"/>
          <w:sz w:val="28"/>
          <w:szCs w:val="28"/>
        </w:rPr>
        <w:t xml:space="preserve"> </w:t>
      </w:r>
      <w:r>
        <w:rPr>
          <w:rFonts w:hint="eastAsia" w:ascii="黑体" w:hAnsi="黑体"/>
          <w:color w:val="auto"/>
          <w:sz w:val="28"/>
          <w:szCs w:val="28"/>
          <w:lang w:eastAsia="zh-CN"/>
        </w:rPr>
        <w:t>忘记密码</w:t>
      </w:r>
      <w:bookmarkEnd w:id="19"/>
    </w:p>
    <w:p>
      <w:pPr>
        <w:pStyle w:val="4"/>
        <w:rPr>
          <w:rFonts w:hint="eastAsia"/>
          <w:color w:val="auto"/>
        </w:rPr>
      </w:pPr>
      <w:bookmarkStart w:id="20" w:name="_Toc3269"/>
      <w:r>
        <w:rPr>
          <w:rFonts w:hint="eastAsia"/>
          <w:color w:val="auto"/>
        </w:rPr>
        <w:t>3.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.1业务描述</w:t>
      </w:r>
      <w:bookmarkEnd w:id="20"/>
    </w:p>
    <w:p>
      <w:pPr>
        <w:ind w:firstLine="420" w:firstLineChars="200"/>
        <w:rPr>
          <w:color w:val="auto"/>
        </w:rPr>
      </w:pPr>
      <w:r>
        <w:rPr>
          <w:rFonts w:hint="eastAsia" w:ascii="宋体" w:hAnsi="宋体"/>
          <w:color w:val="auto"/>
          <w:szCs w:val="21"/>
          <w:lang w:eastAsia="zh-CN"/>
        </w:rPr>
        <w:t>缴存职工通过忘记密码找回密码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pStyle w:val="4"/>
        <w:rPr>
          <w:rFonts w:hint="eastAsia"/>
          <w:color w:val="auto"/>
        </w:rPr>
      </w:pPr>
      <w:bookmarkStart w:id="21" w:name="_Toc7922"/>
      <w:r>
        <w:rPr>
          <w:rFonts w:hint="eastAsia"/>
          <w:color w:val="auto"/>
        </w:rPr>
        <w:t>3.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.2操作流程</w:t>
      </w:r>
      <w:bookmarkEnd w:id="21"/>
    </w:p>
    <w:p>
      <w:pPr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在</w:t>
      </w:r>
      <w:r>
        <w:rPr>
          <w:rFonts w:hint="eastAsia"/>
          <w:color w:val="auto"/>
        </w:rPr>
        <w:t>登录页面，</w:t>
      </w:r>
      <w:r>
        <w:rPr>
          <w:rFonts w:hint="eastAsia"/>
          <w:color w:val="auto"/>
          <w:lang w:eastAsia="zh-CN"/>
        </w:rPr>
        <w:t>点击【忘记密码】，打开忘记密码页面，录入相关信息后，点击【密码重置】完成重置密码</w:t>
      </w:r>
      <w:r>
        <w:rPr>
          <w:rFonts w:hint="eastAsia"/>
          <w:color w:val="auto"/>
          <w:lang w:val="en-US" w:eastAsia="zh-CN"/>
        </w:rPr>
        <w:t>。</w:t>
      </w:r>
    </w:p>
    <w:p>
      <w:pPr>
        <w:ind w:firstLine="420" w:firstLineChars="200"/>
        <w:jc w:val="center"/>
        <w:rPr>
          <w:rFonts w:hint="eastAsia"/>
          <w:color w:val="FF0000"/>
        </w:rPr>
      </w:pPr>
      <w:r>
        <w:drawing>
          <wp:inline distT="0" distB="0" distL="114300" distR="114300">
            <wp:extent cx="3009265" cy="5057140"/>
            <wp:effectExtent l="0" t="0" r="635" b="1016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utura Bk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38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1854835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6.05pt;margin-top:0.7pt;height:144pt;width:144pt;mso-position-horizontal-relative:margin;mso-wrap-style:none;z-index:251658240;mso-width-relative:page;mso-height-relative:page;" filled="f" stroked="f" coordsize="21600,21600" o:gfxdata="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p6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zzgPtQAAAAJAQAADwAAAAAAAAAB&#10;ACAAAAAiAAAAZHJzL2Rvd25yZXYueG1sUEsBAhQAFAAAAAgAh07iQMDe54oUAgAAEw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内部资料</w:t>
    </w:r>
    <w:r>
      <w:rPr>
        <w:rFonts w:hint="eastAsia"/>
        <w:lang w:val="en-US" w:eastAsia="zh-CN"/>
      </w:rPr>
      <w:t xml:space="preserve">                                            </w:t>
    </w:r>
    <w:r>
      <w:rPr>
        <w:rStyle w:val="11"/>
        <w:rFonts w:hint="eastAsia"/>
        <w:color w:val="808080"/>
        <w:sz w:val="18"/>
        <w:szCs w:val="18"/>
      </w:rPr>
      <w:t>版权归：北京安泰伟奥信息技术有限公司所有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</w:pPr>
    <w:r>
      <w:rPr>
        <w:rFonts w:hint="eastAsia"/>
        <w:lang w:val="en-US" w:eastAsia="zh-CN"/>
      </w:rPr>
      <w:t xml:space="preserve">             </w:t>
    </w:r>
    <w:r>
      <w:rPr>
        <w:rFonts w:hint="eastAsia"/>
        <w:sz w:val="21"/>
        <w:lang w:val="en-US" w:eastAsia="zh-CN"/>
      </w:rPr>
      <w:t xml:space="preserve">          葫芦岛</w:t>
    </w:r>
    <w:r>
      <w:rPr>
        <w:rFonts w:hint="eastAsia"/>
        <w:color w:val="000000"/>
        <w:sz w:val="21"/>
      </w:rPr>
      <w:t>住房公积金管理中心手机app</w:t>
    </w:r>
    <w:r>
      <w:rPr>
        <w:rFonts w:hint="eastAsia"/>
        <w:color w:val="000000"/>
        <w:sz w:val="21"/>
        <w:lang w:eastAsia="zh-CN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2184"/>
    <w:multiLevelType w:val="singleLevel"/>
    <w:tmpl w:val="24CC218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2EFA"/>
    <w:rsid w:val="0049072A"/>
    <w:rsid w:val="00E36851"/>
    <w:rsid w:val="00F537BC"/>
    <w:rsid w:val="019C4F77"/>
    <w:rsid w:val="01D26DEA"/>
    <w:rsid w:val="025821AC"/>
    <w:rsid w:val="02856D8B"/>
    <w:rsid w:val="031748B0"/>
    <w:rsid w:val="037E076D"/>
    <w:rsid w:val="04823D75"/>
    <w:rsid w:val="05E967C3"/>
    <w:rsid w:val="066C52F6"/>
    <w:rsid w:val="067149B5"/>
    <w:rsid w:val="068B229D"/>
    <w:rsid w:val="06CC09AA"/>
    <w:rsid w:val="070047A8"/>
    <w:rsid w:val="072F6B88"/>
    <w:rsid w:val="075C0202"/>
    <w:rsid w:val="077C01F6"/>
    <w:rsid w:val="083A6006"/>
    <w:rsid w:val="0870779B"/>
    <w:rsid w:val="088B6557"/>
    <w:rsid w:val="08A43E0D"/>
    <w:rsid w:val="08B44907"/>
    <w:rsid w:val="08BB0CCB"/>
    <w:rsid w:val="08FC54F9"/>
    <w:rsid w:val="09322D9F"/>
    <w:rsid w:val="097309C3"/>
    <w:rsid w:val="09BB6C10"/>
    <w:rsid w:val="0AD63342"/>
    <w:rsid w:val="0B615040"/>
    <w:rsid w:val="0C391C2E"/>
    <w:rsid w:val="0C560B1E"/>
    <w:rsid w:val="0CA720D4"/>
    <w:rsid w:val="0CB63A87"/>
    <w:rsid w:val="0D62642B"/>
    <w:rsid w:val="0D9D086C"/>
    <w:rsid w:val="0DDF293D"/>
    <w:rsid w:val="0EC63A77"/>
    <w:rsid w:val="0FB02C66"/>
    <w:rsid w:val="0FE71D31"/>
    <w:rsid w:val="105D04DC"/>
    <w:rsid w:val="111A3154"/>
    <w:rsid w:val="113325AB"/>
    <w:rsid w:val="11B56261"/>
    <w:rsid w:val="135A721D"/>
    <w:rsid w:val="13BC5228"/>
    <w:rsid w:val="13F2031B"/>
    <w:rsid w:val="140D165C"/>
    <w:rsid w:val="149F64C0"/>
    <w:rsid w:val="14DC3C1D"/>
    <w:rsid w:val="14EC2348"/>
    <w:rsid w:val="157147FE"/>
    <w:rsid w:val="15AB433F"/>
    <w:rsid w:val="1644539A"/>
    <w:rsid w:val="16A30E1F"/>
    <w:rsid w:val="16D74073"/>
    <w:rsid w:val="16E2239A"/>
    <w:rsid w:val="17C8092A"/>
    <w:rsid w:val="18534731"/>
    <w:rsid w:val="1877118A"/>
    <w:rsid w:val="1882442B"/>
    <w:rsid w:val="18F575D8"/>
    <w:rsid w:val="19067617"/>
    <w:rsid w:val="19181DC8"/>
    <w:rsid w:val="19502323"/>
    <w:rsid w:val="198E28B8"/>
    <w:rsid w:val="19E47CE5"/>
    <w:rsid w:val="1AC418B3"/>
    <w:rsid w:val="1B16735C"/>
    <w:rsid w:val="1B450DD6"/>
    <w:rsid w:val="1B5F6013"/>
    <w:rsid w:val="1BB44015"/>
    <w:rsid w:val="1BDB09D8"/>
    <w:rsid w:val="1BED2CDB"/>
    <w:rsid w:val="1BF010A7"/>
    <w:rsid w:val="1C747E6C"/>
    <w:rsid w:val="1C9D679C"/>
    <w:rsid w:val="1C9D7E5A"/>
    <w:rsid w:val="1CAC6134"/>
    <w:rsid w:val="1D4F2827"/>
    <w:rsid w:val="1EA20A57"/>
    <w:rsid w:val="1F9860FF"/>
    <w:rsid w:val="1F9A5122"/>
    <w:rsid w:val="1FA555F8"/>
    <w:rsid w:val="1FB87C1D"/>
    <w:rsid w:val="202E39C6"/>
    <w:rsid w:val="20926279"/>
    <w:rsid w:val="20A25A5B"/>
    <w:rsid w:val="20DE5383"/>
    <w:rsid w:val="217023CE"/>
    <w:rsid w:val="21B20F8A"/>
    <w:rsid w:val="22124167"/>
    <w:rsid w:val="23F1606B"/>
    <w:rsid w:val="23F94775"/>
    <w:rsid w:val="243331F8"/>
    <w:rsid w:val="24A62A21"/>
    <w:rsid w:val="24D20D19"/>
    <w:rsid w:val="25481076"/>
    <w:rsid w:val="256B31EC"/>
    <w:rsid w:val="258C04B9"/>
    <w:rsid w:val="25900AB5"/>
    <w:rsid w:val="25F33491"/>
    <w:rsid w:val="26520D73"/>
    <w:rsid w:val="26AB3E8A"/>
    <w:rsid w:val="26AB64D9"/>
    <w:rsid w:val="26F51B8E"/>
    <w:rsid w:val="26F9191C"/>
    <w:rsid w:val="27F0434B"/>
    <w:rsid w:val="28DD6D63"/>
    <w:rsid w:val="291A3FE4"/>
    <w:rsid w:val="29943FAE"/>
    <w:rsid w:val="2AB011F4"/>
    <w:rsid w:val="2AEF6BC9"/>
    <w:rsid w:val="2B2C462C"/>
    <w:rsid w:val="2BA87B07"/>
    <w:rsid w:val="2BC12486"/>
    <w:rsid w:val="2BF80BE8"/>
    <w:rsid w:val="2C003BEB"/>
    <w:rsid w:val="2CAE2535"/>
    <w:rsid w:val="2CFC32BD"/>
    <w:rsid w:val="2D8F4960"/>
    <w:rsid w:val="2DAB4106"/>
    <w:rsid w:val="2DEC175A"/>
    <w:rsid w:val="2EF54387"/>
    <w:rsid w:val="2FE92165"/>
    <w:rsid w:val="303042CD"/>
    <w:rsid w:val="30561033"/>
    <w:rsid w:val="30DC5C15"/>
    <w:rsid w:val="30F56A76"/>
    <w:rsid w:val="324C6143"/>
    <w:rsid w:val="32996958"/>
    <w:rsid w:val="32BD6437"/>
    <w:rsid w:val="343001B5"/>
    <w:rsid w:val="344072B9"/>
    <w:rsid w:val="34BF34EB"/>
    <w:rsid w:val="353C2C88"/>
    <w:rsid w:val="357444A9"/>
    <w:rsid w:val="35971EB9"/>
    <w:rsid w:val="364A01D4"/>
    <w:rsid w:val="371C37DE"/>
    <w:rsid w:val="373C7797"/>
    <w:rsid w:val="37530AA0"/>
    <w:rsid w:val="37CC2662"/>
    <w:rsid w:val="38445B03"/>
    <w:rsid w:val="38547F9C"/>
    <w:rsid w:val="38631640"/>
    <w:rsid w:val="38EC6675"/>
    <w:rsid w:val="39A930F0"/>
    <w:rsid w:val="39FB4B9A"/>
    <w:rsid w:val="3A434A18"/>
    <w:rsid w:val="3A4535A2"/>
    <w:rsid w:val="3A6E25E9"/>
    <w:rsid w:val="3A720B25"/>
    <w:rsid w:val="3A7E247F"/>
    <w:rsid w:val="3A8048F9"/>
    <w:rsid w:val="3A893D9C"/>
    <w:rsid w:val="3AB436AB"/>
    <w:rsid w:val="3ADA318B"/>
    <w:rsid w:val="3B091410"/>
    <w:rsid w:val="3C734FF2"/>
    <w:rsid w:val="3D13561D"/>
    <w:rsid w:val="3D3D60D7"/>
    <w:rsid w:val="3E7A2DD1"/>
    <w:rsid w:val="3EE33AA3"/>
    <w:rsid w:val="3F0F2368"/>
    <w:rsid w:val="412C3F3E"/>
    <w:rsid w:val="41B5725D"/>
    <w:rsid w:val="423B10C8"/>
    <w:rsid w:val="424E7547"/>
    <w:rsid w:val="42BD4E33"/>
    <w:rsid w:val="431C38BF"/>
    <w:rsid w:val="43DF626B"/>
    <w:rsid w:val="44072BD4"/>
    <w:rsid w:val="44617947"/>
    <w:rsid w:val="4475014C"/>
    <w:rsid w:val="4495076C"/>
    <w:rsid w:val="44D02E7A"/>
    <w:rsid w:val="45027246"/>
    <w:rsid w:val="45577C6A"/>
    <w:rsid w:val="46203253"/>
    <w:rsid w:val="46F25A6D"/>
    <w:rsid w:val="478B0F67"/>
    <w:rsid w:val="47BA421F"/>
    <w:rsid w:val="47C33944"/>
    <w:rsid w:val="47F30003"/>
    <w:rsid w:val="482D7CD7"/>
    <w:rsid w:val="48A34352"/>
    <w:rsid w:val="48BC406D"/>
    <w:rsid w:val="492A3350"/>
    <w:rsid w:val="497F4399"/>
    <w:rsid w:val="4A10140C"/>
    <w:rsid w:val="4C11042E"/>
    <w:rsid w:val="4C1D1C28"/>
    <w:rsid w:val="4C547314"/>
    <w:rsid w:val="4CF61E82"/>
    <w:rsid w:val="4D63287F"/>
    <w:rsid w:val="4D846292"/>
    <w:rsid w:val="4F42791D"/>
    <w:rsid w:val="4F4B3489"/>
    <w:rsid w:val="4FC8333D"/>
    <w:rsid w:val="4FC90651"/>
    <w:rsid w:val="503F0A0B"/>
    <w:rsid w:val="511D4323"/>
    <w:rsid w:val="514439E8"/>
    <w:rsid w:val="51531EF3"/>
    <w:rsid w:val="51863752"/>
    <w:rsid w:val="51BB02C9"/>
    <w:rsid w:val="51D67E92"/>
    <w:rsid w:val="51FD727F"/>
    <w:rsid w:val="52BA23AF"/>
    <w:rsid w:val="53056A85"/>
    <w:rsid w:val="53723E48"/>
    <w:rsid w:val="544675E3"/>
    <w:rsid w:val="544E1632"/>
    <w:rsid w:val="54606559"/>
    <w:rsid w:val="548753E3"/>
    <w:rsid w:val="54BA0619"/>
    <w:rsid w:val="54EE6B19"/>
    <w:rsid w:val="55A9653A"/>
    <w:rsid w:val="55E96A0C"/>
    <w:rsid w:val="564E7A03"/>
    <w:rsid w:val="569B4EB5"/>
    <w:rsid w:val="56D44A86"/>
    <w:rsid w:val="571A1160"/>
    <w:rsid w:val="576250EF"/>
    <w:rsid w:val="578D34ED"/>
    <w:rsid w:val="581B3CFB"/>
    <w:rsid w:val="58A65EFB"/>
    <w:rsid w:val="58D31A59"/>
    <w:rsid w:val="58F06DF1"/>
    <w:rsid w:val="59442F0B"/>
    <w:rsid w:val="59800C04"/>
    <w:rsid w:val="59E602C5"/>
    <w:rsid w:val="5A1D7081"/>
    <w:rsid w:val="5A703301"/>
    <w:rsid w:val="5ADE2750"/>
    <w:rsid w:val="5B335197"/>
    <w:rsid w:val="5BA01D1C"/>
    <w:rsid w:val="5BD9034C"/>
    <w:rsid w:val="5BE220BA"/>
    <w:rsid w:val="5C7B68CD"/>
    <w:rsid w:val="5C8F3B29"/>
    <w:rsid w:val="5CC87D61"/>
    <w:rsid w:val="5DB86982"/>
    <w:rsid w:val="5EBA34F6"/>
    <w:rsid w:val="5EEA4E8F"/>
    <w:rsid w:val="5F167A8E"/>
    <w:rsid w:val="5F1A43FA"/>
    <w:rsid w:val="5F4A2FFF"/>
    <w:rsid w:val="5F5931ED"/>
    <w:rsid w:val="5F6E0DCD"/>
    <w:rsid w:val="5FD92819"/>
    <w:rsid w:val="5FEE6C3C"/>
    <w:rsid w:val="601202BC"/>
    <w:rsid w:val="607C2F1E"/>
    <w:rsid w:val="62397C9A"/>
    <w:rsid w:val="629C2B9B"/>
    <w:rsid w:val="62C0733D"/>
    <w:rsid w:val="63185092"/>
    <w:rsid w:val="633736E2"/>
    <w:rsid w:val="639E110C"/>
    <w:rsid w:val="63AC5421"/>
    <w:rsid w:val="64017A37"/>
    <w:rsid w:val="645B2861"/>
    <w:rsid w:val="64A760EF"/>
    <w:rsid w:val="64A773C8"/>
    <w:rsid w:val="64ED61FF"/>
    <w:rsid w:val="6582673C"/>
    <w:rsid w:val="65F309E1"/>
    <w:rsid w:val="663C4E6E"/>
    <w:rsid w:val="66556C22"/>
    <w:rsid w:val="66B461BE"/>
    <w:rsid w:val="66FE6053"/>
    <w:rsid w:val="67101DFD"/>
    <w:rsid w:val="6803274F"/>
    <w:rsid w:val="682D7666"/>
    <w:rsid w:val="693D102A"/>
    <w:rsid w:val="695E4957"/>
    <w:rsid w:val="696F0335"/>
    <w:rsid w:val="697325F6"/>
    <w:rsid w:val="6991163F"/>
    <w:rsid w:val="69F55E38"/>
    <w:rsid w:val="69F76CD8"/>
    <w:rsid w:val="6A0A25BE"/>
    <w:rsid w:val="6A3F1D7E"/>
    <w:rsid w:val="6AA961D6"/>
    <w:rsid w:val="6AC82EEB"/>
    <w:rsid w:val="6AF906B4"/>
    <w:rsid w:val="6B577F2C"/>
    <w:rsid w:val="6B716FA2"/>
    <w:rsid w:val="6BDD3135"/>
    <w:rsid w:val="6C3F18DB"/>
    <w:rsid w:val="6CB12690"/>
    <w:rsid w:val="6D9E4437"/>
    <w:rsid w:val="6DDF5EAE"/>
    <w:rsid w:val="6E01225C"/>
    <w:rsid w:val="6E1143AF"/>
    <w:rsid w:val="6E16006D"/>
    <w:rsid w:val="6E17283C"/>
    <w:rsid w:val="6EA82259"/>
    <w:rsid w:val="6EE32316"/>
    <w:rsid w:val="6F2B5C7A"/>
    <w:rsid w:val="70216B90"/>
    <w:rsid w:val="703A6B12"/>
    <w:rsid w:val="70535493"/>
    <w:rsid w:val="70FF12AF"/>
    <w:rsid w:val="718A5B5F"/>
    <w:rsid w:val="71A871B3"/>
    <w:rsid w:val="71FE0D2B"/>
    <w:rsid w:val="71FE59BC"/>
    <w:rsid w:val="722E07D2"/>
    <w:rsid w:val="72840FD8"/>
    <w:rsid w:val="72E80886"/>
    <w:rsid w:val="73B6409A"/>
    <w:rsid w:val="741D75C2"/>
    <w:rsid w:val="74242C5E"/>
    <w:rsid w:val="74573F8D"/>
    <w:rsid w:val="746809CD"/>
    <w:rsid w:val="74762FDD"/>
    <w:rsid w:val="74A77516"/>
    <w:rsid w:val="74ED2672"/>
    <w:rsid w:val="74FB0FF1"/>
    <w:rsid w:val="7603112A"/>
    <w:rsid w:val="763920F0"/>
    <w:rsid w:val="764207F0"/>
    <w:rsid w:val="764262A2"/>
    <w:rsid w:val="77371327"/>
    <w:rsid w:val="77753C67"/>
    <w:rsid w:val="789E097E"/>
    <w:rsid w:val="78E10FC3"/>
    <w:rsid w:val="78EF4CCB"/>
    <w:rsid w:val="793E48B4"/>
    <w:rsid w:val="79911F99"/>
    <w:rsid w:val="79FD074D"/>
    <w:rsid w:val="7ACB04F4"/>
    <w:rsid w:val="7B812D36"/>
    <w:rsid w:val="7C201B2C"/>
    <w:rsid w:val="7D06418D"/>
    <w:rsid w:val="7D1C6BE1"/>
    <w:rsid w:val="7D853E82"/>
    <w:rsid w:val="7E0E493D"/>
    <w:rsid w:val="7E7952E1"/>
    <w:rsid w:val="7EF9144F"/>
    <w:rsid w:val="7F360763"/>
    <w:rsid w:val="7F842C7E"/>
    <w:rsid w:val="7F8F422A"/>
    <w:rsid w:val="7FBA06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page number"/>
    <w:basedOn w:val="10"/>
    <w:qFormat/>
    <w:uiPriority w:val="0"/>
  </w:style>
  <w:style w:type="paragraph" w:customStyle="1" w:styleId="13">
    <w:name w:val="Table_Medium"/>
    <w:basedOn w:val="1"/>
    <w:qFormat/>
    <w:uiPriority w:val="0"/>
    <w:pPr>
      <w:widowControl/>
      <w:suppressAutoHyphens/>
      <w:spacing w:before="40" w:after="40"/>
      <w:jc w:val="left"/>
    </w:pPr>
    <w:rPr>
      <w:rFonts w:ascii="Futura Bk" w:hAnsi="Futura Bk"/>
      <w:kern w:val="0"/>
      <w:sz w:val="18"/>
      <w:lang w:eastAsia="en-US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2019-06-12T02:49:08Z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